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2" w:rsidRPr="0082451D" w:rsidRDefault="00A168AB" w:rsidP="003220C2">
      <w:pPr>
        <w:jc w:val="both"/>
        <w:rPr>
          <w:b/>
        </w:rPr>
      </w:pPr>
      <w:r w:rsidRPr="0082451D">
        <w:rPr>
          <w:b/>
        </w:rPr>
        <w:t>OŚWIADCZENI</w:t>
      </w:r>
      <w:r w:rsidR="00061A61" w:rsidRPr="0082451D">
        <w:rPr>
          <w:b/>
        </w:rPr>
        <w:t>A</w:t>
      </w:r>
      <w:r w:rsidRPr="0082451D">
        <w:rPr>
          <w:b/>
        </w:rPr>
        <w:t xml:space="preserve"> DOTYCZĄCE KATEGORII PROWADZONEGO GOSPODARSTWA (przedsiębiorstwa), zgodnie z rozporządzeniem Rady Ministrów z dnia 5 stycznia 2017r. w sprawie sprawozdań o udzielonej pomocy publicznej w rolnictwie lub rybołówstwie oraz informacji o nieudzieleniu takiej </w:t>
      </w:r>
      <w:r w:rsidR="00061A61" w:rsidRPr="0082451D">
        <w:rPr>
          <w:b/>
        </w:rPr>
        <w:t xml:space="preserve">pomocy </w:t>
      </w:r>
      <w:r w:rsidRPr="0082451D">
        <w:rPr>
          <w:b/>
        </w:rPr>
        <w:t xml:space="preserve">(Dz.U.z2017r.poz.120) </w:t>
      </w:r>
    </w:p>
    <w:p w:rsidR="00084542" w:rsidRDefault="00084542" w:rsidP="00084542">
      <w:r w:rsidRPr="0082451D">
        <w:rPr>
          <w:b/>
        </w:rPr>
        <w:t>IMIĘ I NAZWISKO</w:t>
      </w:r>
      <w:r>
        <w:t xml:space="preserve">   …………………………………………………………………………………………………………</w:t>
      </w:r>
    </w:p>
    <w:p w:rsidR="00084542" w:rsidRDefault="00084542" w:rsidP="00084542">
      <w:r w:rsidRPr="0082451D">
        <w:rPr>
          <w:b/>
        </w:rPr>
        <w:t>PESEL</w:t>
      </w:r>
      <w:r>
        <w:t xml:space="preserve">  ……………………………………………………………………………………………………………………………</w:t>
      </w:r>
    </w:p>
    <w:p w:rsidR="00A168AB" w:rsidRPr="00A0742D" w:rsidRDefault="00A168AB" w:rsidP="00DA618F">
      <w:pPr>
        <w:pStyle w:val="Akapitzlist"/>
        <w:numPr>
          <w:ilvl w:val="0"/>
          <w:numId w:val="3"/>
        </w:numPr>
        <w:spacing w:line="240" w:lineRule="auto"/>
        <w:jc w:val="both"/>
        <w:rPr>
          <w:b/>
        </w:rPr>
      </w:pPr>
      <w:r w:rsidRPr="00A0742D">
        <w:rPr>
          <w:b/>
        </w:rPr>
        <w:t>Oświadczam, że prowadzę gospodarstwo, które w rozumieniu przepisów załącznika I do rozporządzenia Komisji(UE) nr702/2014 z dnia 25 czerwca 2014r. uznające niektóre kategorie pomocy w sektorach rolnym i leśnym na obszarach wiejskich za zgodne z rynkiem wewnętrznym w</w:t>
      </w:r>
      <w:r w:rsidR="00061A61" w:rsidRPr="00A0742D">
        <w:rPr>
          <w:b/>
        </w:rPr>
        <w:t> </w:t>
      </w:r>
      <w:r w:rsidRPr="00A0742D">
        <w:rPr>
          <w:b/>
        </w:rPr>
        <w:t>zastosowaniu art.107 i 108 Traktatu o funkcjonowaniu Unii Eu</w:t>
      </w:r>
      <w:r w:rsidR="007A1E9A" w:rsidRPr="00A0742D">
        <w:rPr>
          <w:b/>
        </w:rPr>
        <w:t>ropejskiej (Dz. </w:t>
      </w:r>
      <w:r w:rsidR="00061A61" w:rsidRPr="00A0742D">
        <w:rPr>
          <w:b/>
        </w:rPr>
        <w:t>Urz. UE L 193 z </w:t>
      </w:r>
      <w:r w:rsidRPr="00A0742D">
        <w:rPr>
          <w:b/>
        </w:rPr>
        <w:t>1.7.2014, str.1) spełnia kryterium</w:t>
      </w:r>
      <w:r w:rsidR="0082451D" w:rsidRPr="00A0742D">
        <w:rPr>
          <w:b/>
          <w:vertAlign w:val="superscript"/>
        </w:rPr>
        <w:t>*</w:t>
      </w:r>
      <w:r w:rsidRPr="00A0742D">
        <w:rPr>
          <w:b/>
        </w:rPr>
        <w:t xml:space="preserve">  :</w:t>
      </w:r>
    </w:p>
    <w:p w:rsidR="00A168AB" w:rsidRDefault="00A168AB" w:rsidP="00DA618F">
      <w:pPr>
        <w:pStyle w:val="Akapitzlist"/>
        <w:numPr>
          <w:ilvl w:val="0"/>
          <w:numId w:val="1"/>
        </w:numPr>
        <w:spacing w:line="240" w:lineRule="auto"/>
        <w:jc w:val="both"/>
      </w:pPr>
      <w:r>
        <w:t>mikroprzedsiębiorstwa - przedsiębiorstwo zatrudniające mniej niż 10 pracowników, którego roczny obrót lub całkowity bilans roczny nie przekracza 2 mln euro,</w:t>
      </w:r>
    </w:p>
    <w:p w:rsidR="00A168AB" w:rsidRDefault="00A168AB" w:rsidP="00DA618F">
      <w:pPr>
        <w:pStyle w:val="Akapitzlist"/>
        <w:numPr>
          <w:ilvl w:val="0"/>
          <w:numId w:val="1"/>
        </w:numPr>
        <w:spacing w:line="240" w:lineRule="auto"/>
        <w:jc w:val="both"/>
      </w:pPr>
      <w:r>
        <w:t>małego przedsiębiorstwa - przedsiębiorstwo zatrudniające mniej niż 50 pracowników, którego roczny obrót lub całkowity bilans roczny nie przekracza 10 mln euro,</w:t>
      </w:r>
    </w:p>
    <w:p w:rsidR="00A168AB" w:rsidRDefault="00A168AB" w:rsidP="00DA618F">
      <w:pPr>
        <w:pStyle w:val="Akapitzlist"/>
        <w:numPr>
          <w:ilvl w:val="0"/>
          <w:numId w:val="1"/>
        </w:numPr>
        <w:spacing w:line="240" w:lineRule="auto"/>
        <w:jc w:val="both"/>
      </w:pPr>
      <w:r>
        <w:t>średniego przedsiębiorstwa-przedsiębiorstwo zatrudniające mniej niż 250 pracowników, którego roczny obrót nie przekracza 50 mln euro lub którego całkowity bilans roczny nie przekracza 43 mln euro,</w:t>
      </w:r>
    </w:p>
    <w:p w:rsidR="00061A61" w:rsidRDefault="00061A61" w:rsidP="00DA618F">
      <w:pPr>
        <w:pStyle w:val="Akapitzlist"/>
        <w:spacing w:line="240" w:lineRule="auto"/>
      </w:pPr>
    </w:p>
    <w:p w:rsidR="00061A61" w:rsidRPr="00A0742D" w:rsidRDefault="00061A61" w:rsidP="00DA618F">
      <w:pPr>
        <w:pStyle w:val="Akapitzlist"/>
        <w:numPr>
          <w:ilvl w:val="0"/>
          <w:numId w:val="3"/>
        </w:numPr>
        <w:spacing w:line="240" w:lineRule="auto"/>
        <w:jc w:val="both"/>
        <w:rPr>
          <w:b/>
        </w:rPr>
      </w:pPr>
      <w:r w:rsidRPr="00A0742D">
        <w:rPr>
          <w:b/>
        </w:rPr>
        <w:t>Oświadczam, że posiadam następującą formę prawną</w:t>
      </w:r>
      <w:r w:rsidR="00A90DF8">
        <w:rPr>
          <w:rStyle w:val="Odwoanieprzypisudolnego"/>
          <w:b/>
        </w:rPr>
        <w:footnoteReference w:id="1"/>
      </w:r>
      <w:r w:rsidR="00A90DF8" w:rsidRPr="00A90DF8">
        <w:rPr>
          <w:b/>
          <w:vertAlign w:val="superscript"/>
        </w:rPr>
        <w:t>)</w:t>
      </w:r>
      <w:r w:rsidRPr="00A0742D">
        <w:rPr>
          <w:b/>
        </w:rPr>
        <w:t>:</w:t>
      </w:r>
    </w:p>
    <w:p w:rsidR="00061A61" w:rsidRPr="00061A61" w:rsidRDefault="00061A61" w:rsidP="00DA618F">
      <w:pPr>
        <w:pStyle w:val="Default"/>
        <w:numPr>
          <w:ilvl w:val="0"/>
          <w:numId w:val="1"/>
        </w:numPr>
        <w:spacing w:after="144"/>
        <w:jc w:val="both"/>
        <w:rPr>
          <w:rFonts w:asciiTheme="minorHAnsi" w:hAnsiTheme="minorHAnsi" w:cs="Times New Roman"/>
          <w:sz w:val="22"/>
          <w:szCs w:val="22"/>
        </w:rPr>
      </w:pPr>
      <w:r w:rsidRPr="00061A61">
        <w:rPr>
          <w:rFonts w:asciiTheme="minorHAnsi" w:hAnsiTheme="minorHAnsi" w:cs="Times New Roman"/>
          <w:sz w:val="22"/>
          <w:szCs w:val="22"/>
        </w:rPr>
        <w:t>Przedsiębiorstwo państwowe</w:t>
      </w:r>
    </w:p>
    <w:p w:rsidR="00061A61" w:rsidRPr="00061A61" w:rsidRDefault="00061A61" w:rsidP="00DA618F">
      <w:pPr>
        <w:pStyle w:val="Default"/>
        <w:numPr>
          <w:ilvl w:val="0"/>
          <w:numId w:val="1"/>
        </w:numPr>
        <w:spacing w:after="144"/>
        <w:jc w:val="both"/>
        <w:rPr>
          <w:rFonts w:asciiTheme="minorHAnsi" w:hAnsiTheme="minorHAnsi" w:cs="Times New Roman"/>
          <w:sz w:val="22"/>
          <w:szCs w:val="22"/>
        </w:rPr>
      </w:pPr>
      <w:r w:rsidRPr="00061A61">
        <w:rPr>
          <w:rFonts w:asciiTheme="minorHAnsi" w:hAnsiTheme="minorHAnsi" w:cs="Times New Roman"/>
          <w:sz w:val="22"/>
          <w:szCs w:val="22"/>
        </w:rPr>
        <w:t>Jednoosobowa spółka Skarbu Państwa</w:t>
      </w:r>
    </w:p>
    <w:p w:rsidR="00061A61" w:rsidRPr="00061A61" w:rsidRDefault="00061A61" w:rsidP="00DA618F">
      <w:pPr>
        <w:pStyle w:val="Default"/>
        <w:numPr>
          <w:ilvl w:val="0"/>
          <w:numId w:val="1"/>
        </w:numPr>
        <w:spacing w:after="144"/>
        <w:jc w:val="both"/>
        <w:rPr>
          <w:rFonts w:asciiTheme="minorHAnsi" w:hAnsiTheme="minorHAnsi" w:cs="Times New Roman"/>
          <w:sz w:val="22"/>
          <w:szCs w:val="22"/>
        </w:rPr>
      </w:pPr>
      <w:r w:rsidRPr="00061A61">
        <w:rPr>
          <w:rFonts w:asciiTheme="minorHAnsi" w:hAnsiTheme="minorHAnsi" w:cs="Times New Roman"/>
          <w:sz w:val="22"/>
          <w:szCs w:val="22"/>
        </w:rPr>
        <w:t>Jednoosobowa spółka jednostki samorządu terytorialnego w rozumieniu ustawy z dnia 20 grudnia  1996r. o gospodarce komunalnej (Dz. U. z 201</w:t>
      </w:r>
      <w:r w:rsidR="00227351">
        <w:rPr>
          <w:rFonts w:asciiTheme="minorHAnsi" w:hAnsiTheme="minorHAnsi" w:cs="Times New Roman"/>
          <w:sz w:val="22"/>
          <w:szCs w:val="22"/>
        </w:rPr>
        <w:t>9</w:t>
      </w:r>
      <w:r w:rsidRPr="00061A61">
        <w:rPr>
          <w:rFonts w:asciiTheme="minorHAnsi" w:hAnsiTheme="minorHAnsi" w:cs="Times New Roman"/>
          <w:sz w:val="22"/>
          <w:szCs w:val="22"/>
        </w:rPr>
        <w:t xml:space="preserve"> r. </w:t>
      </w:r>
      <w:r w:rsidR="00227351">
        <w:rPr>
          <w:rFonts w:asciiTheme="minorHAnsi" w:hAnsiTheme="minorHAnsi" w:cs="Times New Roman"/>
          <w:sz w:val="22"/>
          <w:szCs w:val="22"/>
        </w:rPr>
        <w:t>p</w:t>
      </w:r>
      <w:r w:rsidRPr="00061A61">
        <w:rPr>
          <w:rFonts w:asciiTheme="minorHAnsi" w:hAnsiTheme="minorHAnsi" w:cs="Times New Roman"/>
          <w:sz w:val="22"/>
          <w:szCs w:val="22"/>
        </w:rPr>
        <w:t xml:space="preserve">oz. </w:t>
      </w:r>
      <w:r w:rsidR="00227351">
        <w:rPr>
          <w:rFonts w:asciiTheme="minorHAnsi" w:hAnsiTheme="minorHAnsi" w:cs="Times New Roman"/>
          <w:sz w:val="22"/>
          <w:szCs w:val="22"/>
        </w:rPr>
        <w:t>712</w:t>
      </w:r>
      <w:r w:rsidRPr="00061A61">
        <w:rPr>
          <w:rFonts w:asciiTheme="minorHAnsi" w:hAnsiTheme="minorHAnsi" w:cs="Times New Roman"/>
          <w:sz w:val="22"/>
          <w:szCs w:val="22"/>
        </w:rPr>
        <w:t>)</w:t>
      </w:r>
    </w:p>
    <w:p w:rsidR="00061A61" w:rsidRPr="00061A61" w:rsidRDefault="00061A61" w:rsidP="00DA618F">
      <w:pPr>
        <w:pStyle w:val="Default"/>
        <w:numPr>
          <w:ilvl w:val="0"/>
          <w:numId w:val="1"/>
        </w:numPr>
        <w:spacing w:after="144"/>
        <w:jc w:val="both"/>
        <w:rPr>
          <w:rFonts w:asciiTheme="minorHAnsi" w:hAnsiTheme="minorHAnsi" w:cs="Times New Roman"/>
          <w:sz w:val="22"/>
          <w:szCs w:val="22"/>
        </w:rPr>
      </w:pPr>
      <w:r w:rsidRPr="00061A61">
        <w:rPr>
          <w:rFonts w:asciiTheme="minorHAnsi" w:hAnsiTheme="minorHAnsi" w:cs="Times New Roman"/>
          <w:sz w:val="22"/>
          <w:szCs w:val="22"/>
        </w:rPr>
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</w:t>
      </w:r>
      <w:r w:rsidR="00227351">
        <w:rPr>
          <w:rFonts w:asciiTheme="minorHAnsi" w:hAnsiTheme="minorHAnsi" w:cs="Times New Roman"/>
          <w:sz w:val="22"/>
          <w:szCs w:val="22"/>
        </w:rPr>
        <w:t>9</w:t>
      </w:r>
      <w:r w:rsidRPr="00061A61">
        <w:rPr>
          <w:rFonts w:asciiTheme="minorHAnsi" w:hAnsiTheme="minorHAnsi" w:cs="Times New Roman"/>
          <w:sz w:val="22"/>
          <w:szCs w:val="22"/>
        </w:rPr>
        <w:t xml:space="preserve"> r. poz. </w:t>
      </w:r>
      <w:r w:rsidR="00227351">
        <w:rPr>
          <w:rFonts w:asciiTheme="minorHAnsi" w:hAnsiTheme="minorHAnsi" w:cs="Times New Roman"/>
          <w:sz w:val="22"/>
          <w:szCs w:val="22"/>
        </w:rPr>
        <w:t>369</w:t>
      </w:r>
      <w:r w:rsidRPr="00061A61">
        <w:rPr>
          <w:rFonts w:asciiTheme="minorHAnsi" w:hAnsiTheme="minorHAnsi" w:cs="Times New Roman"/>
          <w:sz w:val="22"/>
          <w:szCs w:val="22"/>
        </w:rPr>
        <w:t>)</w:t>
      </w:r>
    </w:p>
    <w:p w:rsidR="00061A61" w:rsidRPr="00061A61" w:rsidRDefault="00061A61" w:rsidP="00DA618F">
      <w:pPr>
        <w:pStyle w:val="Default"/>
        <w:numPr>
          <w:ilvl w:val="0"/>
          <w:numId w:val="1"/>
        </w:numPr>
        <w:spacing w:after="144"/>
        <w:jc w:val="both"/>
        <w:rPr>
          <w:rFonts w:asciiTheme="minorHAnsi" w:hAnsiTheme="minorHAnsi" w:cs="Times New Roman"/>
          <w:sz w:val="22"/>
          <w:szCs w:val="22"/>
        </w:rPr>
      </w:pPr>
      <w:r w:rsidRPr="00061A61">
        <w:rPr>
          <w:rFonts w:asciiTheme="minorHAnsi" w:hAnsiTheme="minorHAnsi" w:cs="Times New Roman"/>
          <w:sz w:val="22"/>
          <w:szCs w:val="22"/>
        </w:rPr>
        <w:t>Jednostka sektora finansów publicznych w rozumieniu usta</w:t>
      </w:r>
      <w:r>
        <w:rPr>
          <w:rFonts w:asciiTheme="minorHAnsi" w:hAnsiTheme="minorHAnsi" w:cs="Times New Roman"/>
          <w:sz w:val="22"/>
          <w:szCs w:val="22"/>
        </w:rPr>
        <w:t>wy z dnia 27 sierpnia 2009 r. o </w:t>
      </w:r>
      <w:r w:rsidRPr="00061A61">
        <w:rPr>
          <w:rFonts w:asciiTheme="minorHAnsi" w:hAnsiTheme="minorHAnsi" w:cs="Times New Roman"/>
          <w:sz w:val="22"/>
          <w:szCs w:val="22"/>
        </w:rPr>
        <w:t>finansach publicznych (Dz. U. z 201</w:t>
      </w:r>
      <w:r w:rsidR="00227351">
        <w:rPr>
          <w:rFonts w:asciiTheme="minorHAnsi" w:hAnsiTheme="minorHAnsi" w:cs="Times New Roman"/>
          <w:sz w:val="22"/>
          <w:szCs w:val="22"/>
        </w:rPr>
        <w:t>9</w:t>
      </w:r>
      <w:r w:rsidRPr="00061A61">
        <w:rPr>
          <w:rFonts w:asciiTheme="minorHAnsi" w:hAnsiTheme="minorHAnsi" w:cs="Times New Roman"/>
          <w:sz w:val="22"/>
          <w:szCs w:val="22"/>
        </w:rPr>
        <w:t xml:space="preserve"> r. poz. </w:t>
      </w:r>
      <w:r w:rsidR="00227351">
        <w:rPr>
          <w:rFonts w:asciiTheme="minorHAnsi" w:hAnsiTheme="minorHAnsi" w:cs="Times New Roman"/>
          <w:sz w:val="22"/>
          <w:szCs w:val="22"/>
        </w:rPr>
        <w:t>869)</w:t>
      </w:r>
    </w:p>
    <w:p w:rsidR="00061A61" w:rsidRDefault="00061A61" w:rsidP="00DA618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1A61">
        <w:rPr>
          <w:rFonts w:asciiTheme="minorHAnsi" w:hAnsiTheme="minorHAnsi" w:cs="Times New Roman"/>
          <w:sz w:val="22"/>
          <w:szCs w:val="22"/>
        </w:rPr>
        <w:t>Inna, np. osoba fizyczna prowadząca działalność rolniczą, spółka jawna, itd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61A61" w:rsidRPr="00061A61" w:rsidRDefault="00061A61" w:rsidP="00DA618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27351" w:rsidRPr="00DA618F" w:rsidRDefault="00B15944" w:rsidP="00DA618F">
      <w:pPr>
        <w:pStyle w:val="Akapitzlist"/>
        <w:numPr>
          <w:ilvl w:val="0"/>
          <w:numId w:val="3"/>
        </w:numPr>
        <w:spacing w:line="240" w:lineRule="auto"/>
        <w:jc w:val="both"/>
        <w:rPr>
          <w:b/>
        </w:rPr>
      </w:pPr>
      <w:r w:rsidRPr="00061A61">
        <w:t xml:space="preserve"> </w:t>
      </w:r>
      <w:r w:rsidRPr="00A0742D">
        <w:rPr>
          <w:b/>
          <w:bCs/>
        </w:rPr>
        <w:t>Klasa PKD -</w:t>
      </w:r>
      <w:r w:rsidRPr="00A0742D">
        <w:rPr>
          <w:b/>
        </w:rPr>
        <w:t>należy podać klasę działalności</w:t>
      </w:r>
      <w:r w:rsidRPr="00061A61">
        <w:t xml:space="preserve"> (4 pierwsze znaki), w związku z którą beneficjent  otrzymał pomoc, określoną zgodnie z rozporządzeniem Rady Minist</w:t>
      </w:r>
      <w:r>
        <w:t>rów z dnia 24 grudnia 2007 r. w </w:t>
      </w:r>
      <w:r w:rsidRPr="00061A61">
        <w:t xml:space="preserve">sprawie Polskiej Klasyfikacji Działalności (PKD) (Dz. U. poz. 1885 oraz z 2009 r. </w:t>
      </w:r>
      <w:r w:rsidR="0098029D">
        <w:t>poz. 489)</w:t>
      </w:r>
      <w:r w:rsidR="00084542">
        <w:t xml:space="preserve">- </w:t>
      </w:r>
      <w:r w:rsidR="00084542" w:rsidRPr="00DA618F">
        <w:rPr>
          <w:b/>
        </w:rPr>
        <w:t>przykładowy wykaz klas na odwrocie</w:t>
      </w:r>
      <w:r w:rsidRPr="00DA618F">
        <w:rPr>
          <w:b/>
        </w:rPr>
        <w:t xml:space="preserve"> </w:t>
      </w:r>
    </w:p>
    <w:tbl>
      <w:tblPr>
        <w:tblStyle w:val="Tabela-Siatka"/>
        <w:tblW w:w="0" w:type="auto"/>
        <w:tblInd w:w="4219" w:type="dxa"/>
        <w:tblLook w:val="04A0"/>
      </w:tblPr>
      <w:tblGrid>
        <w:gridCol w:w="425"/>
        <w:gridCol w:w="360"/>
        <w:gridCol w:w="349"/>
        <w:gridCol w:w="425"/>
      </w:tblGrid>
      <w:tr w:rsidR="00227351" w:rsidTr="00227351">
        <w:trPr>
          <w:trHeight w:val="457"/>
        </w:trPr>
        <w:tc>
          <w:tcPr>
            <w:tcW w:w="425" w:type="dxa"/>
          </w:tcPr>
          <w:p w:rsidR="00227351" w:rsidRDefault="00227351" w:rsidP="00227351">
            <w:pPr>
              <w:pStyle w:val="Akapitzlist"/>
              <w:ind w:left="0"/>
            </w:pPr>
          </w:p>
        </w:tc>
        <w:tc>
          <w:tcPr>
            <w:tcW w:w="360" w:type="dxa"/>
          </w:tcPr>
          <w:p w:rsidR="00227351" w:rsidRDefault="00227351" w:rsidP="00227351">
            <w:pPr>
              <w:pStyle w:val="Akapitzlist"/>
              <w:ind w:left="0"/>
            </w:pPr>
          </w:p>
        </w:tc>
        <w:tc>
          <w:tcPr>
            <w:tcW w:w="349" w:type="dxa"/>
          </w:tcPr>
          <w:p w:rsidR="00227351" w:rsidRDefault="00227351" w:rsidP="00227351">
            <w:pPr>
              <w:pStyle w:val="Akapitzlist"/>
              <w:ind w:left="0"/>
            </w:pPr>
          </w:p>
        </w:tc>
        <w:tc>
          <w:tcPr>
            <w:tcW w:w="425" w:type="dxa"/>
          </w:tcPr>
          <w:p w:rsidR="00227351" w:rsidRDefault="00227351" w:rsidP="00227351">
            <w:pPr>
              <w:pStyle w:val="Akapitzlist"/>
              <w:ind w:left="0"/>
            </w:pPr>
          </w:p>
        </w:tc>
      </w:tr>
    </w:tbl>
    <w:p w:rsidR="00084542" w:rsidRDefault="00084542" w:rsidP="00084542">
      <w:pPr>
        <w:pStyle w:val="Akapitzlist"/>
        <w:ind w:hanging="720"/>
        <w:rPr>
          <w:b/>
        </w:rPr>
      </w:pPr>
    </w:p>
    <w:p w:rsidR="0082451D" w:rsidRDefault="0082451D" w:rsidP="00084542">
      <w:pPr>
        <w:pStyle w:val="Akapitzlist"/>
        <w:ind w:hanging="720"/>
        <w:jc w:val="right"/>
        <w:rPr>
          <w:b/>
        </w:rPr>
      </w:pPr>
    </w:p>
    <w:p w:rsidR="00084542" w:rsidRPr="00A90DF8" w:rsidRDefault="00084542" w:rsidP="00A90DF8">
      <w:pPr>
        <w:pStyle w:val="Akapitzlist"/>
        <w:ind w:left="4536"/>
        <w:jc w:val="center"/>
        <w:rPr>
          <w:b/>
          <w:sz w:val="18"/>
          <w:szCs w:val="18"/>
        </w:rPr>
      </w:pPr>
      <w:r w:rsidRPr="00A90DF8">
        <w:rPr>
          <w:b/>
          <w:sz w:val="18"/>
          <w:szCs w:val="18"/>
        </w:rPr>
        <w:t>…………………………………………………………..</w:t>
      </w:r>
    </w:p>
    <w:p w:rsidR="00084542" w:rsidRPr="00A90DF8" w:rsidRDefault="00A90DF8" w:rsidP="00A90DF8">
      <w:pPr>
        <w:pStyle w:val="Akapitzlist"/>
        <w:spacing w:after="0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82451D" w:rsidRPr="00A90DF8">
        <w:rPr>
          <w:sz w:val="18"/>
          <w:szCs w:val="18"/>
        </w:rPr>
        <w:t>data i podpis</w:t>
      </w:r>
      <w:r>
        <w:rPr>
          <w:sz w:val="18"/>
          <w:szCs w:val="18"/>
        </w:rPr>
        <w:t>)</w:t>
      </w:r>
    </w:p>
    <w:p w:rsidR="00DA618F" w:rsidRDefault="00DA618F" w:rsidP="00084542">
      <w:pPr>
        <w:pStyle w:val="Akapitzlist"/>
        <w:ind w:hanging="720"/>
        <w:rPr>
          <w:b/>
        </w:rPr>
      </w:pPr>
    </w:p>
    <w:p w:rsidR="005F096B" w:rsidRDefault="005F096B" w:rsidP="00084542">
      <w:pPr>
        <w:pStyle w:val="Akapitzlist"/>
        <w:ind w:hanging="720"/>
        <w:rPr>
          <w:b/>
        </w:rPr>
      </w:pPr>
    </w:p>
    <w:p w:rsidR="00227351" w:rsidRPr="00084542" w:rsidRDefault="00227351" w:rsidP="00084542">
      <w:pPr>
        <w:pStyle w:val="Akapitzlist"/>
        <w:ind w:hanging="720"/>
        <w:rPr>
          <w:b/>
        </w:rPr>
      </w:pPr>
      <w:bookmarkStart w:id="0" w:name="_GoBack"/>
      <w:bookmarkEnd w:id="0"/>
      <w:r w:rsidRPr="00084542">
        <w:rPr>
          <w:b/>
        </w:rPr>
        <w:t>Uprawy rolne inne niż wieloletnie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01.11 </w:t>
      </w:r>
      <w:r w:rsidR="00227351">
        <w:t>Uprawa zbóż, roślin strączkowych i roślin oleistych na nasiona, z wyłączeniem ryżu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01.12 </w:t>
      </w:r>
      <w:r w:rsidR="00227351">
        <w:t>Uprawa ryżu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01.13 </w:t>
      </w:r>
      <w:r w:rsidR="00227351">
        <w:t>Uprawa warzyw, włączając melony oraz uprawa roślin korzeniowych i roślin</w:t>
      </w:r>
      <w:r>
        <w:t xml:space="preserve"> </w:t>
      </w:r>
      <w:r w:rsidR="00227351">
        <w:t>bulwiastych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01.14 </w:t>
      </w:r>
      <w:r w:rsidR="00227351">
        <w:t>Uprawa</w:t>
      </w:r>
      <w:r>
        <w:t xml:space="preserve"> </w:t>
      </w:r>
      <w:r w:rsidR="00227351">
        <w:t>trzciny cukrowej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01.15 </w:t>
      </w:r>
      <w:r w:rsidR="00227351">
        <w:t>Uprawa tytoniu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01.16 </w:t>
      </w:r>
      <w:r w:rsidR="00227351">
        <w:t>Uprawa roślin włóknistych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01.19 </w:t>
      </w:r>
      <w:r w:rsidR="00227351">
        <w:t>Pozostałe uprawy rolne inne niż wieloletnie</w:t>
      </w:r>
    </w:p>
    <w:p w:rsidR="00084542" w:rsidRDefault="00084542" w:rsidP="00084542">
      <w:pPr>
        <w:pStyle w:val="Akapitzlist"/>
        <w:ind w:hanging="720"/>
        <w:rPr>
          <w:b/>
        </w:rPr>
      </w:pPr>
    </w:p>
    <w:p w:rsidR="00227351" w:rsidRPr="00084542" w:rsidRDefault="00227351" w:rsidP="00084542">
      <w:pPr>
        <w:pStyle w:val="Akapitzlist"/>
        <w:ind w:hanging="720"/>
        <w:rPr>
          <w:b/>
        </w:rPr>
      </w:pPr>
      <w:r w:rsidRPr="00084542">
        <w:rPr>
          <w:b/>
        </w:rPr>
        <w:t>Uprawa roślin wieloletnich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01.21 </w:t>
      </w:r>
      <w:r w:rsidR="00227351">
        <w:t>Uprawa winogron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01.22 </w:t>
      </w:r>
      <w:r w:rsidR="00227351">
        <w:t>Uprawa drzew i krzewów owocowych tropikalnych i podzwrotnikowych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01.23 </w:t>
      </w:r>
      <w:r w:rsidR="00227351">
        <w:t>Uprawa drzew i krzewów owocowych cytrusowych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01.24 </w:t>
      </w:r>
      <w:r w:rsidR="00227351">
        <w:t>Uprawa drzew i krzewów owocowych ziarnkowych i pestkowych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01.25 </w:t>
      </w:r>
      <w:r w:rsidR="00227351">
        <w:t>Uprawa pozostałych drzew i krzewów owocowych oraz orzechów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01.26 </w:t>
      </w:r>
      <w:r w:rsidR="00227351">
        <w:t>Uprawa drzew oleistych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01.27 </w:t>
      </w:r>
      <w:r w:rsidR="00227351">
        <w:t>Uprawa roślin wykorzystywanych do</w:t>
      </w:r>
      <w:r>
        <w:t xml:space="preserve"> </w:t>
      </w:r>
      <w:r w:rsidR="00227351">
        <w:t>produkcji napojów</w:t>
      </w:r>
    </w:p>
    <w:p w:rsidR="00227351" w:rsidRPr="00084542" w:rsidRDefault="00084542" w:rsidP="00084542">
      <w:pPr>
        <w:pStyle w:val="Akapitzlist"/>
        <w:ind w:left="567" w:hanging="567"/>
        <w:rPr>
          <w:b/>
        </w:rPr>
      </w:pPr>
      <w:r>
        <w:rPr>
          <w:b/>
        </w:rPr>
        <w:t xml:space="preserve">01.28 </w:t>
      </w:r>
      <w:r w:rsidR="00227351">
        <w:t>Uprawa roślin przyprawowych i aromatycznych oraz roślin wykorzystywanych do</w:t>
      </w:r>
      <w:r>
        <w:t xml:space="preserve"> produkcji </w:t>
      </w:r>
      <w:r w:rsidR="00227351">
        <w:t>leków i wyrobów farmaceutycznych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01.29 </w:t>
      </w:r>
      <w:r w:rsidR="00227351">
        <w:t>Uprawa pozostałych roślin wieloletnich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01.30 </w:t>
      </w:r>
      <w:r w:rsidR="00227351">
        <w:t>Rozmnażanie roślin</w:t>
      </w:r>
    </w:p>
    <w:p w:rsidR="00084542" w:rsidRDefault="00084542" w:rsidP="00084542">
      <w:pPr>
        <w:pStyle w:val="Akapitzlist"/>
        <w:ind w:hanging="720"/>
        <w:rPr>
          <w:b/>
        </w:rPr>
      </w:pPr>
    </w:p>
    <w:p w:rsidR="00227351" w:rsidRPr="00084542" w:rsidRDefault="00227351" w:rsidP="00084542">
      <w:pPr>
        <w:pStyle w:val="Akapitzlist"/>
        <w:ind w:hanging="720"/>
        <w:rPr>
          <w:b/>
        </w:rPr>
      </w:pPr>
      <w:r w:rsidRPr="00084542">
        <w:rPr>
          <w:b/>
        </w:rPr>
        <w:t>Chów i hodowla zwierząt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01.41 </w:t>
      </w:r>
      <w:r w:rsidR="00227351">
        <w:t>Chów i hodowla bydła mlecznego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01.42 </w:t>
      </w:r>
      <w:r w:rsidR="00227351">
        <w:t>Chów i hodowla pozostałego bydła i bawołów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01.43 </w:t>
      </w:r>
      <w:r w:rsidR="00227351">
        <w:t>Chów i hodowla koni i pozostałych zwierząt koniowatych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01.44 </w:t>
      </w:r>
      <w:r w:rsidR="00227351">
        <w:t>Chów i hodowla wielbłądów i zwierząt wielbłądowatych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01.45 </w:t>
      </w:r>
      <w:r w:rsidR="00227351">
        <w:t>Chów i hodowla owiec i kóz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01.46 </w:t>
      </w:r>
      <w:r w:rsidR="00227351">
        <w:t>Chów i</w:t>
      </w:r>
      <w:r>
        <w:t xml:space="preserve"> </w:t>
      </w:r>
      <w:r w:rsidR="00227351">
        <w:t>hodowla świń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01.47 </w:t>
      </w:r>
      <w:r w:rsidR="00227351">
        <w:t>Chów i hodowla drobiu</w:t>
      </w:r>
    </w:p>
    <w:p w:rsidR="00227351" w:rsidRPr="00084542" w:rsidRDefault="00084542" w:rsidP="00084542">
      <w:pPr>
        <w:pStyle w:val="Akapitzlist"/>
        <w:ind w:hanging="720"/>
        <w:rPr>
          <w:b/>
        </w:rPr>
      </w:pPr>
      <w:r>
        <w:rPr>
          <w:b/>
        </w:rPr>
        <w:t xml:space="preserve">01.49 </w:t>
      </w:r>
      <w:r w:rsidR="00227351">
        <w:t>Chów i hodowla pozostałych zwierząt</w:t>
      </w:r>
    </w:p>
    <w:p w:rsidR="00B15944" w:rsidRPr="0082451D" w:rsidRDefault="00084542" w:rsidP="0082451D">
      <w:pPr>
        <w:pStyle w:val="Akapitzlist"/>
        <w:ind w:hanging="720"/>
        <w:rPr>
          <w:b/>
        </w:rPr>
      </w:pPr>
      <w:r>
        <w:rPr>
          <w:b/>
        </w:rPr>
        <w:t xml:space="preserve">01.50 </w:t>
      </w:r>
      <w:r w:rsidR="00227351">
        <w:t>Uprawy rolne połączone z chowem i hodowlą zwierząt (działalność</w:t>
      </w:r>
      <w:r w:rsidR="0082451D">
        <w:t xml:space="preserve"> </w:t>
      </w:r>
      <w:r w:rsidR="00227351">
        <w:t>mieszana)</w:t>
      </w:r>
    </w:p>
    <w:p w:rsidR="00061A61" w:rsidRDefault="00061A61" w:rsidP="00061A61">
      <w:pPr>
        <w:pStyle w:val="Akapitzlist"/>
      </w:pPr>
    </w:p>
    <w:p w:rsidR="00227351" w:rsidRDefault="00227351" w:rsidP="00061A61">
      <w:pPr>
        <w:pStyle w:val="Akapitzlist"/>
      </w:pPr>
    </w:p>
    <w:p w:rsidR="00227351" w:rsidRDefault="00227351" w:rsidP="00061A61">
      <w:pPr>
        <w:pStyle w:val="Akapitzlist"/>
      </w:pPr>
    </w:p>
    <w:p w:rsidR="00227351" w:rsidRDefault="00227351" w:rsidP="00061A61">
      <w:pPr>
        <w:pStyle w:val="Akapitzlist"/>
      </w:pPr>
    </w:p>
    <w:sectPr w:rsidR="00227351" w:rsidSect="00084542">
      <w:footnotePr>
        <w:numFmt w:val="chicago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ED" w:rsidRDefault="00B270ED" w:rsidP="00A90DF8">
      <w:pPr>
        <w:spacing w:after="0" w:line="240" w:lineRule="auto"/>
      </w:pPr>
      <w:r>
        <w:separator/>
      </w:r>
    </w:p>
  </w:endnote>
  <w:endnote w:type="continuationSeparator" w:id="0">
    <w:p w:rsidR="00B270ED" w:rsidRDefault="00B270ED" w:rsidP="00A9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ED" w:rsidRDefault="00B270ED" w:rsidP="00A90DF8">
      <w:pPr>
        <w:spacing w:after="0" w:line="240" w:lineRule="auto"/>
      </w:pPr>
      <w:r>
        <w:separator/>
      </w:r>
    </w:p>
  </w:footnote>
  <w:footnote w:type="continuationSeparator" w:id="0">
    <w:p w:rsidR="00B270ED" w:rsidRDefault="00B270ED" w:rsidP="00A90DF8">
      <w:pPr>
        <w:spacing w:after="0" w:line="240" w:lineRule="auto"/>
      </w:pPr>
      <w:r>
        <w:continuationSeparator/>
      </w:r>
    </w:p>
  </w:footnote>
  <w:footnote w:id="1">
    <w:p w:rsidR="00A90DF8" w:rsidRDefault="00A90DF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90DF8">
        <w:rPr>
          <w:sz w:val="18"/>
          <w:szCs w:val="18"/>
        </w:rPr>
        <w:t xml:space="preserve">właściwe zaznaczyć X                                                                          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5CD7"/>
    <w:multiLevelType w:val="hybridMultilevel"/>
    <w:tmpl w:val="3898AA7C"/>
    <w:lvl w:ilvl="0" w:tplc="FB6295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B36B5"/>
    <w:multiLevelType w:val="hybridMultilevel"/>
    <w:tmpl w:val="5120BDFA"/>
    <w:lvl w:ilvl="0" w:tplc="B22481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B860D1CC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sz w:val="23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664D4"/>
    <w:multiLevelType w:val="hybridMultilevel"/>
    <w:tmpl w:val="F6641CC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476B6"/>
    <w:rsid w:val="00061A61"/>
    <w:rsid w:val="0007333C"/>
    <w:rsid w:val="00084542"/>
    <w:rsid w:val="00221C76"/>
    <w:rsid w:val="00227351"/>
    <w:rsid w:val="00256E3A"/>
    <w:rsid w:val="003220C2"/>
    <w:rsid w:val="00587C2D"/>
    <w:rsid w:val="005F096B"/>
    <w:rsid w:val="007476B6"/>
    <w:rsid w:val="007A1E9A"/>
    <w:rsid w:val="0082451D"/>
    <w:rsid w:val="0098029D"/>
    <w:rsid w:val="00A0742D"/>
    <w:rsid w:val="00A168AB"/>
    <w:rsid w:val="00A90DF8"/>
    <w:rsid w:val="00B15944"/>
    <w:rsid w:val="00B270ED"/>
    <w:rsid w:val="00C9737D"/>
    <w:rsid w:val="00DA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8AB"/>
    <w:pPr>
      <w:ind w:left="720"/>
      <w:contextualSpacing/>
    </w:pPr>
  </w:style>
  <w:style w:type="paragraph" w:customStyle="1" w:styleId="Default">
    <w:name w:val="Default"/>
    <w:rsid w:val="00061A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2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D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D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D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8AB"/>
    <w:pPr>
      <w:ind w:left="720"/>
      <w:contextualSpacing/>
    </w:pPr>
  </w:style>
  <w:style w:type="paragraph" w:customStyle="1" w:styleId="Default">
    <w:name w:val="Default"/>
    <w:rsid w:val="00061A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2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E4BE9-B005-4D4C-85EF-921D541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Wyryki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Guz</dc:creator>
  <cp:lastModifiedBy>Mateusz Czerniak</cp:lastModifiedBy>
  <cp:revision>2</cp:revision>
  <cp:lastPrinted>2022-11-19T12:32:00Z</cp:lastPrinted>
  <dcterms:created xsi:type="dcterms:W3CDTF">2024-12-02T09:10:00Z</dcterms:created>
  <dcterms:modified xsi:type="dcterms:W3CDTF">2024-12-02T09:10:00Z</dcterms:modified>
</cp:coreProperties>
</file>